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" w:after="60"/>
      </w:pPr>
      <w:r>
        <w:rPr>
          <w:rFonts w:ascii="Calibri" w:cs="Calibri" w:eastAsia="Calibri" w:hAnsi="Calibri"/>
          <w:b/>
          <w:bCs/>
          <w:color w:val="FFFFFF"/>
          <w:sz w:val="18"/>
          <w:szCs w:val="18"/>
          <w:shd w:fill="0A7E8C" w:val="clear"/>
        </w:rPr>
        <w:t xml:space="preserve">  TECHNOLOGY FEATURE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 Industrial News  /  Technology Report  /  Research Communication</w:t>
      </w:r>
    </w:p>
    <w:p>
      <w:pPr>
        <w:pStyle w:val="ArticleTitle"/>
      </w:pPr>
      <w:r>
        <w:t xml:space="preserve">Your Compelling Article Title Goes Here</w:t>
      </w:r>
    </w:p>
    <w:p>
      <w:pPr>
        <w:pStyle w:val="Standfirst"/>
      </w:pPr>
      <w:r>
        <w:t xml:space="preserve">A one- or two-sentence summary that draws readers in — the hook that sets the scene and makes them want to read on.</w:t>
      </w:r>
    </w:p>
    <w:p>
      <w:pPr>
        <w:pBdr>
          <w:bottom w:val="single" w:color="CCCCCC" w:sz="4"/>
        </w:pBdr>
        <w:spacing w:before="0" w:after="160"/>
      </w:pPr>
    </w:p>
    <w:p>
      <w:pPr>
        <w:pStyle w:val="Byline"/>
      </w:pPr>
      <w:r>
        <w:rPr>
          <w:b w:val="false"/>
          <w:bCs w:val="false"/>
          <w:color w:val="888888"/>
          <w:sz w:val="20"/>
          <w:szCs w:val="20"/>
        </w:rPr>
        <w:t xml:space="preserve">By </w:t>
      </w:r>
      <w:r>
        <w:rPr>
          <w:b/>
          <w:bCs/>
          <w:color w:val="0D2B5E"/>
          <w:sz w:val="20"/>
          <w:szCs w:val="20"/>
        </w:rPr>
        <w:t xml:space="preserve">Author Name</w:t>
      </w:r>
      <w:r>
        <w:rPr>
          <w:color w:val="888888"/>
          <w:sz w:val="20"/>
          <w:szCs w:val="20"/>
        </w:rPr>
        <w:t xml:space="preserve">  |  </w:t>
      </w:r>
      <w:r>
        <w:rPr>
          <w:b w:val="false"/>
          <w:bCs w:val="false"/>
          <w:color w:val="888888"/>
          <w:sz w:val="20"/>
          <w:szCs w:val="20"/>
        </w:rPr>
        <w:t xml:space="preserve">Affiliation / Organisation</w:t>
      </w:r>
      <w:r>
        <w:rPr>
          <w:color w:val="888888"/>
          <w:sz w:val="20"/>
          <w:szCs w:val="20"/>
        </w:rPr>
        <w:t xml:space="preserve">  |  </w:t>
      </w:r>
      <w:r>
        <w:rPr>
          <w:b w:val="false"/>
          <w:bCs w:val="false"/>
          <w:color w:val="888888"/>
          <w:sz w:val="20"/>
          <w:szCs w:val="20"/>
        </w:rPr>
        <w:t xml:space="preserve">Published: Day Month XXXX</w:t>
      </w:r>
    </w:p>
    <w:p>
      <w:pPr>
        <w:spacing w:before="40" w:after="24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📧 corresponding@email.com  |  Position: e.g., CTO / Software Engineer</w:t>
      </w:r>
    </w:p>
    <w:p>
      <w:pPr>
        <w:pStyle w:val="SectionHeading"/>
      </w:pPr>
      <w:r>
        <w:t xml:space="preserve">Introduction</w:t>
      </w:r>
    </w:p>
    <w:p>
      <w:pPr>
        <w:pStyle w:val="BodyText"/>
      </w:pPr>
      <w:r>
        <w:t xml:space="preserve">Begin with a compelling opening paragraph that introduces the technology, the industry challenge, or the story you are telling. Magazine articles draw the reader in immediately — context first, details second.</w:t>
      </w:r>
    </w:p>
    <w:p>
      <w:pPr>
        <w:pStyle w:val="BodyText"/>
      </w:pPr>
      <w:r>
        <w:t xml:space="preserve">Continue developing the scene. Explain why this matters to Pakistan's tech ecosystem and to your readers. Keep paragraphs short and punchy — two to four sentences each.</w:t>
      </w:r>
    </w:p>
    <w:p>
      <w:pPr>
        <w:pStyle w:val="PullQuote"/>
      </w:pPr>
      <w:r>
        <w:t xml:space="preserve">"This is a compelling pull quote that highlights a key insight or striking statistic from the article."</w:t>
      </w:r>
    </w:p>
    <w:p>
      <w:pPr>
        <w:pStyle w:val="SectionHeading"/>
      </w:pPr>
      <w:r>
        <w:t xml:space="preserve">Technology Overview</w:t>
      </w:r>
    </w:p>
    <w:p>
      <w:pPr>
        <w:pStyle w:val="BodyText"/>
      </w:pPr>
      <w:r>
        <w:t xml:space="preserve">Describe the technology, product, or research development in accessible language. Avoid heavy jargon — write for a knowledgeable but broad tech-savvy audience.</w:t>
      </w:r>
    </w:p>
    <w:p>
      <w:pPr>
        <w:pStyle w:val="BodyText"/>
      </w:pPr>
      <w:r>
        <w:t xml:space="preserve">Include concrete examples, real-world applications, and local Pakistani context where possible. Readers connect with stories grounded in their environment.</w:t>
      </w:r>
    </w:p>
    <w:p>
      <w:pPr>
        <w:pBdr>
          <w:top w:val="single" w:color="CCCCCC" w:sz="4"/>
          <w:left w:val="single" w:color="CCCCCC" w:sz="4"/>
          <w:bottom w:val="single" w:color="CCCCCC" w:sz="4"/>
          <w:right w:val="single" w:color="CCCCCC" w:sz="4"/>
        </w:pBdr>
        <w:shd w:fill="E8EEF5" w:val="clear"/>
        <w:spacing w:before="200" w:after="60"/>
        <w:jc w:val="center"/>
      </w:pPr>
      <w:r>
        <w:rPr>
          <w:rFonts w:ascii="Calibri" w:cs="Calibri" w:eastAsia="Calibri" w:hAnsi="Calibri"/>
          <w:i/>
          <w:iCs/>
          <w:color w:val="AAAAAA"/>
          <w:sz w:val="22"/>
          <w:szCs w:val="22"/>
        </w:rPr>
        <w:t xml:space="preserve">[ Insert Image Here — 1200 × 600 px recommended ]</w:t>
      </w:r>
    </w:p>
    <w:p>
      <w:pPr>
        <w:pStyle w:val="Caption"/>
      </w:pPr>
      <w:r>
        <w:t xml:space="preserve">Figure 1: Image caption goes here. Credit: Author / Source Name</w:t>
      </w:r>
    </w:p>
    <w:p>
      <w:pPr>
        <w:pStyle w:val="SectionHeading"/>
      </w:pPr>
      <w:r>
        <w:t xml:space="preserve">Key Findings &amp; Impact</w:t>
      </w:r>
    </w:p>
    <w:p>
      <w:pPr>
        <w:pStyle w:val="BodyText"/>
      </w:pPr>
      <w:r>
        <w:t xml:space="preserve">Present results, performance metrics, or real-world outcomes. Ground your claims in data and keep the narrative engaging. Quantify impact wherever possible.</w:t>
      </w:r>
    </w:p>
    <w:p>
      <w:pPr>
        <w:pStyle w:val="BodyText"/>
      </w:pPr>
      <w:r>
        <w:t xml:space="preserve">Discuss implications for Pakistan's tech industry — startups, enterprises, policy, or talent development. Give readers something to act on or think about.</w:t>
      </w:r>
    </w:p>
    <w:p>
      <w:pPr>
        <w:pStyle w:val="SectionHeading"/>
      </w:pPr>
      <w:r>
        <w:t xml:space="preserve">What's Next?</w:t>
      </w:r>
    </w:p>
    <w:p>
      <w:pPr>
        <w:pStyle w:val="BodyText"/>
      </w:pPr>
      <w:r>
        <w:t xml:space="preserve">Wrap up with the road ahead. What challenges remain? What opportunities are on the horizon? Magazine readers want a forward-looking close, not a dry summary.</w:t>
      </w:r>
    </w:p>
    <w:p>
      <w:pPr>
        <w:pStyle w:val="BodyText"/>
      </w:pPr>
      <w:r>
        <w:t xml:space="preserve">End with a memorable thought or call to action. Leave the reader informed, inspired, and engaged with the broader PakTech Today community.</w:t>
      </w:r>
    </w:p>
    <w:p>
      <w:pPr>
        <w:pBdr>
          <w:top w:val="single" w:color="0D2B5E" w:sz="4"/>
          <w:left w:val="thick" w:color="0D2B5E" w:sz="16"/>
          <w:bottom w:val="none"/>
          <w:right w:val="none"/>
        </w:pBdr>
        <w:shd w:fill="EEF3FA" w:val="clear"/>
        <w:spacing w:before="360" w:after="80"/>
        <w:ind w:left="240" w:right="240"/>
      </w:pPr>
      <w:r>
        <w:rPr>
          <w:rFonts w:ascii="Calibri" w:cs="Calibri" w:eastAsia="Calibri" w:hAnsi="Calibri"/>
          <w:b/>
          <w:bCs/>
          <w:color w:val="0D2B5E"/>
          <w:sz w:val="22"/>
          <w:szCs w:val="22"/>
        </w:rPr>
        <w:t xml:space="preserve">About the Author</w:t>
      </w:r>
    </w:p>
    <w:p>
      <w:pPr>
        <w:pBdr>
          <w:top w:val="none"/>
          <w:left w:val="thick" w:color="0D2B5E" w:sz="16"/>
          <w:bottom w:val="single" w:color="0D2B5E" w:sz="4"/>
          <w:right w:val="none"/>
        </w:pBdr>
        <w:shd w:fill="EEF3FA" w:val="clear"/>
        <w:spacing w:before="0" w:after="240"/>
        <w:ind w:left="240" w:right="24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Author Name is [brief 2–3 sentence bio]. They can be reached at corresponding@email.com.</w:t>
      </w:r>
    </w:p>
    <w:p>
      <w:pPr>
        <w:spacing w:before="200" w:after="80"/>
      </w:pPr>
      <w:r>
        <w:rPr>
          <w:rFonts w:ascii="Calibri" w:cs="Calibri" w:eastAsia="Calibri" w:hAnsi="Calibri"/>
          <w:b/>
          <w:bCs/>
          <w:color w:val="0D2B5E"/>
          <w:sz w:val="20"/>
          <w:szCs w:val="20"/>
        </w:rPr>
        <w:t xml:space="preserve">Keywords: 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Artificial Intelligence; Cybersecurity; IoT; Software Engineering; Pakistan Tech</w:t>
      </w:r>
    </w:p>
    <w:p>
      <w:pPr>
        <w:pStyle w:val="SectionHeading"/>
      </w:pPr>
      <w:r>
        <w:t xml:space="preserve">References</w:t>
      </w:r>
    </w:p>
    <w:p>
      <w:pPr>
        <w:spacing w:before="60" w:after="60"/>
      </w:pPr>
      <w:r>
        <w:rPr>
          <w:rFonts w:ascii="Calibri" w:cs="Calibri" w:eastAsia="Calibri" w:hAnsi="Calibri"/>
          <w:b/>
          <w:bCs/>
          <w:color w:val="0D2B5E"/>
          <w:sz w:val="20"/>
          <w:szCs w:val="20"/>
        </w:rPr>
        <w:t xml:space="preserve">[1]  </w:t>
      </w:r>
      <w:r>
        <w:rPr>
          <w:rFonts w:ascii="Calibri" w:cs="Calibri" w:eastAsia="Calibri" w:hAnsi="Calibri"/>
          <w:sz w:val="20"/>
          <w:szCs w:val="20"/>
        </w:rPr>
        <w:t xml:space="preserve">Smith, J. (2024) Artificial Intelligence in Industry, </w:t>
      </w:r>
      <w:r>
        <w:rPr>
          <w:rFonts w:ascii="Calibri" w:cs="Calibri" w:eastAsia="Calibri" w:hAnsi="Calibri"/>
          <w:i/>
          <w:iCs/>
          <w:sz w:val="20"/>
          <w:szCs w:val="20"/>
        </w:rPr>
        <w:t xml:space="preserve">Tech Journal, </w:t>
      </w:r>
      <w:r>
        <w:rPr>
          <w:rFonts w:ascii="Calibri" w:cs="Calibri" w:eastAsia="Calibri" w:hAnsi="Calibri"/>
          <w:sz w:val="20"/>
          <w:szCs w:val="20"/>
        </w:rPr>
        <w:t xml:space="preserve">5(2), pp. 12–20. DOI: 10.xxxx/xxxxx</w:t>
      </w:r>
    </w:p>
    <w:p>
      <w:pPr>
        <w:spacing w:before="60" w:after="60"/>
      </w:pPr>
      <w:r>
        <w:rPr>
          <w:rFonts w:ascii="Calibri" w:cs="Calibri" w:eastAsia="Calibri" w:hAnsi="Calibri"/>
          <w:b/>
          <w:bCs/>
          <w:color w:val="0D2B5E"/>
          <w:sz w:val="20"/>
          <w:szCs w:val="20"/>
        </w:rPr>
        <w:t xml:space="preserve">[2]  </w:t>
      </w: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Add additional references here (Harvard or IEEE style).</w:t>
      </w:r>
    </w:p>
    <w:sectPr>
      <w:headerReference w:type="default" r:id="rId6"/>
      <w:footerReference w:type="default" r:id="rId7"/>
      <w:pgSz w:w="12240" w:h="15840" w:orient="portrait"/>
      <w:pgMar w:top="1000" w:right="1080" w:bottom="1080" w:left="1080" w:header="600" w:footer="50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dxa" w:w="10080"/>
      <w:tblBorders>
        <w:top w:val="single" w:color="0A7E8C" w:sz="4"/>
        <w:left w:val="none"/>
        <w:bottom w:val="none"/>
        <w:right w:val="none"/>
        <w:insideH w:val="single" w:color="auto" w:sz="4"/>
        <w:insideV w:val="single" w:color="auto" w:sz="4"/>
      </w:tblBorders>
    </w:tblPr>
    <w:tblGrid>
      <w:gridCol w:w="5040"/>
      <w:gridCol w:w="5040"/>
    </w:tblGrid>
    <w:tr>
      <w:tc>
        <w:tcPr>
          <w:tcW w:type="dxa" w:w="5040"/>
          <w:tcBorders>
            <w:top w:val="none"/>
            <w:left w:val="none"/>
            <w:bottom w:val="none"/>
            <w:right w:val="none"/>
          </w:tcBorders>
          <w:tcMar>
            <w:top w:type="dxa" w:w="80"/>
            <w:left w:type="dxa" w:w="0"/>
            <w:bottom w:type="dxa" w:w="0"/>
            <w:right w:type="dxa" w:w="120"/>
          </w:tcMar>
        </w:tcPr>
        <w:p>
          <w:r>
            <w:rPr>
              <w:rFonts w:ascii="Calibri" w:cs="Calibri" w:eastAsia="Calibri" w:hAnsi="Calibri"/>
              <w:color w:val="888888"/>
              <w:sz w:val="18"/>
              <w:szCs w:val="18"/>
            </w:rPr>
            <w:t xml:space="preserve">© PakTech Today  |  www.paktech.today</w:t>
          </w:r>
        </w:p>
      </w:tc>
      <w:tc>
        <w:tcPr>
          <w:tcW w:type="dxa" w:w="5040"/>
          <w:tcBorders>
            <w:top w:val="none"/>
            <w:left w:val="none"/>
            <w:bottom w:val="none"/>
            <w:right w:val="none"/>
          </w:tcBorders>
          <w:tcMar>
            <w:top w:type="dxa" w:w="80"/>
            <w:left w:type="dxa" w:w="120"/>
            <w:bottom w:type="dxa" w:w="0"/>
            <w:right w:type="dxa" w:w="0"/>
          </w:tcMar>
        </w:tcPr>
        <w:p>
          <w:pPr>
            <w:jc w:val="right"/>
          </w:pPr>
          <w:r>
            <w:rPr>
              <w:rFonts w:ascii="Calibri" w:cs="Calibri" w:eastAsia="Calibri" w:hAnsi="Calibri"/>
              <w:color w:val="888888"/>
              <w:sz w:val="18"/>
              <w:szCs w:val="18"/>
            </w:rPr>
            <w:t xml:space="preserve">Page </w:t>
          </w:r>
          <w:r>
            <w:rPr>
              <w:rFonts w:ascii="Calibri" w:cs="Calibri" w:eastAsia="Calibri" w:hAnsi="Calibri"/>
              <w:color w:val="888888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80"/>
      <w:tblBorders>
        <w:top w:val="none"/>
        <w:left w:val="none"/>
        <w:bottom w:val="single" w:color="0D2B5E" w:sz="6"/>
        <w:right w:val="none"/>
        <w:insideH w:val="single" w:color="auto" w:sz="4"/>
        <w:insideV w:val="single" w:color="auto" w:sz="4"/>
      </w:tblBorders>
    </w:tblPr>
    <w:tblGrid>
      <w:gridCol w:w="2200"/>
      <w:gridCol w:w="7880"/>
    </w:tblGrid>
    <w:tr>
      <w:tc>
        <w:tcPr>
          <w:tcW w:type="dxa" w:w="2200"/>
          <w:tcBorders>
            <w:top w:val="none"/>
            <w:left w:val="none"/>
            <w:bottom w:val="none"/>
            <w:right w:val="none"/>
          </w:tcBorders>
          <w:tcMar>
            <w:top w:type="dxa" w:w="60"/>
            <w:left w:type="dxa" w:w="0"/>
            <w:bottom w:type="dxa" w:w="60"/>
            <w:right w:type="dxa" w:w="120"/>
          </w:tcMar>
          <w:vAlign w:val="center"/>
        </w:tcPr>
        <w:p>
          <w:r>
            <w:drawing>
              <wp:inline distT="0" distB="0" distL="0" distR="0">
                <wp:extent cx="1143000" cy="82867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7880"/>
          <w:tcBorders>
            <w:top w:val="none"/>
            <w:left w:val="none"/>
            <w:bottom w:val="none"/>
            <w:right w:val="none"/>
          </w:tcBorders>
          <w:tcMar>
            <w:top w:type="dxa" w:w="60"/>
            <w:left w:type="dxa" w:w="120"/>
            <w:bottom w:type="dxa" w:w="60"/>
            <w:right w:type="dxa" w:w="0"/>
          </w:tcMar>
          <w:vAlign w:val="center"/>
        </w:tcPr>
        <w:p>
          <w:pPr>
            <w:jc w:val="right"/>
          </w:pPr>
          <w:r>
            <w:rPr>
              <w:rFonts w:ascii="Calibri" w:cs="Calibri" w:eastAsia="Calibri" w:hAnsi="Calibri"/>
              <w:b/>
              <w:bCs/>
              <w:color w:val="0D2B5E"/>
              <w:sz w:val="30"/>
              <w:szCs w:val="30"/>
            </w:rPr>
            <w:t xml:space="preserve">PakTech Today</w:t>
          </w:r>
          <w:r>
            <w:rPr>
              <w:rFonts w:ascii="Calibri" w:cs="Calibri" w:eastAsia="Calibri" w:hAnsi="Calibri"/>
              <w:color w:val="888888"/>
              <w:sz w:val="20"/>
              <w:szCs w:val="20"/>
            </w:rPr>
            <w:t xml:space="preserve">  |  Pakistan's Premier Technology Magazine</w:t>
          </w:r>
        </w:p>
        <w:p>
          <w:pPr>
            <w:jc w:val="right"/>
          </w:pPr>
          <w:r>
            <w:rPr>
              <w:rFonts w:ascii="Calibri" w:cs="Calibri" w:eastAsia="Calibri" w:hAnsi="Calibri"/>
              <w:color w:val="888888"/>
              <w:sz w:val="18"/>
              <w:szCs w:val="18"/>
            </w:rPr>
            <w:t xml:space="preserve">Vol. XX, Issue X  •  Month XXXX  •  ISSN: XXXX-XXXX  •  paktech.today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ArticleTitle">
    <w:name w:val="Article Title"/>
    <w:basedOn w:val="Normal"/>
    <w:pPr>
      <w:spacing w:before="120" w:after="160"/>
    </w:pPr>
    <w:rPr>
      <w:rFonts w:ascii="Calibri" w:cs="Calibri" w:eastAsia="Calibri" w:hAnsi="Calibri"/>
      <w:b/>
      <w:bCs/>
      <w:color w:val="0D2B5E"/>
      <w:sz w:val="48"/>
      <w:szCs w:val="48"/>
    </w:rPr>
  </w:style>
  <w:style w:type="paragraph" w:styleId="Standfirst">
    <w:name w:val="Standfirst"/>
    <w:basedOn w:val="Normal"/>
    <w:pPr>
      <w:spacing w:before="80" w:after="200"/>
    </w:pPr>
    <w:rPr>
      <w:rFonts w:ascii="Calibri" w:cs="Calibri" w:eastAsia="Calibri" w:hAnsi="Calibri"/>
      <w:i/>
      <w:iCs/>
      <w:color w:val="333333"/>
      <w:sz w:val="26"/>
      <w:szCs w:val="26"/>
    </w:rPr>
  </w:style>
  <w:style w:type="paragraph" w:styleId="Byline">
    <w:name w:val="Byline"/>
    <w:basedOn w:val="Normal"/>
    <w:pPr>
      <w:spacing w:before="0" w:after="60"/>
    </w:pPr>
    <w:rPr>
      <w:rFonts w:ascii="Calibri" w:cs="Calibri" w:eastAsia="Calibri" w:hAnsi="Calibri"/>
      <w:b/>
      <w:bCs/>
      <w:color w:val="888888"/>
      <w:sz w:val="20"/>
      <w:szCs w:val="20"/>
    </w:rPr>
  </w:style>
  <w:style w:type="paragraph" w:styleId="SectionHeading">
    <w:name w:val="Section Heading"/>
    <w:basedOn w:val="Normal"/>
    <w:pPr>
      <w:pBdr>
        <w:bottom w:val="single" w:color="0A7E8C" w:sz="4"/>
      </w:pBdr>
      <w:spacing w:before="280" w:after="100"/>
    </w:pPr>
    <w:rPr>
      <w:rFonts w:ascii="Calibri" w:cs="Calibri" w:eastAsia="Calibri" w:hAnsi="Calibri"/>
      <w:b/>
      <w:bCs/>
      <w:color w:val="0A7E8C"/>
      <w:sz w:val="28"/>
      <w:szCs w:val="28"/>
    </w:rPr>
  </w:style>
  <w:style w:type="paragraph" w:styleId="BodyText">
    <w:name w:val="Body Text"/>
    <w:basedOn w:val="Normal"/>
    <w:pPr>
      <w:spacing w:before="60" w:after="120"/>
      <w:ind w:firstLine="360"/>
    </w:pPr>
    <w:rPr>
      <w:rFonts w:ascii="Calibri" w:cs="Calibri" w:eastAsia="Calibri" w:hAnsi="Calibri"/>
      <w:color w:val="222222"/>
      <w:sz w:val="22"/>
      <w:szCs w:val="22"/>
    </w:rPr>
  </w:style>
  <w:style w:type="paragraph" w:styleId="PullQuote">
    <w:name w:val="Pull Quote"/>
    <w:basedOn w:val="Normal"/>
    <w:pPr>
      <w:pBdr>
        <w:left w:val="thick" w:color="0A7E8C" w:sz="12"/>
      </w:pBdr>
      <w:spacing w:before="240" w:after="240"/>
      <w:ind w:left="720" w:right="720"/>
    </w:pPr>
    <w:rPr>
      <w:rFonts w:ascii="Calibri" w:cs="Calibri" w:eastAsia="Calibri" w:hAnsi="Calibri"/>
      <w:b/>
      <w:bCs/>
      <w:i/>
      <w:iCs/>
      <w:color w:val="0D2B5E"/>
      <w:sz w:val="28"/>
      <w:szCs w:val="28"/>
    </w:rPr>
  </w:style>
  <w:style w:type="paragraph" w:styleId="Caption">
    <w:name w:val="Caption"/>
    <w:basedOn w:val="Normal"/>
    <w:pPr>
      <w:spacing w:before="40" w:after="120"/>
      <w:jc w:val="center"/>
    </w:pPr>
    <w:rPr>
      <w:rFonts w:ascii="Calibri" w:cs="Calibri" w:eastAsia="Calibri" w:hAnsi="Calibri"/>
      <w:i/>
      <w:iCs/>
      <w:color w:val="888888"/>
      <w:sz w:val="18"/>
      <w:szCs w:val="18"/>
    </w:rPr>
  </w:style>
  <w:style w:type="paragraph" w:styleId="Footer">
    <w:name w:val="Footer"/>
    <w:basedOn w:val="Normal"/>
    <w:pPr>
      <w:spacing w:before="0" w:after="0"/>
    </w:pPr>
    <w:rPr>
      <w:rFonts w:ascii="Calibri" w:cs="Calibri" w:eastAsia="Calibri" w:hAnsi="Calibri"/>
      <w:color w:val="888888"/>
      <w:sz w:val="18"/>
      <w:szCs w:val="1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bd5f8662350d2e3ce800c80883e5a3e5eaa639c.jp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2026-03-01T11:04:25.484Z</dcterms:created>
  <dcterms:modified xsi:type="dcterms:W3CDTF">2026-03-01T11:04:25.485Z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